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C7" w:rsidRDefault="001964C7" w:rsidP="001964C7">
      <w:pPr>
        <w:pStyle w:val="Heading2"/>
      </w:pPr>
      <w:bookmarkStart w:id="0" w:name="_Toc336458761"/>
      <w:r>
        <w:t>PRACTICE TEXT FOR TASK 15</w:t>
      </w:r>
      <w:bookmarkEnd w:id="0"/>
    </w:p>
    <w:p w:rsidR="001964C7" w:rsidRDefault="001964C7" w:rsidP="001964C7">
      <w:pPr>
        <w:rPr>
          <w:lang w:eastAsia="en-GB"/>
        </w:rPr>
      </w:pPr>
      <w:r w:rsidRPr="00D50A65">
        <w:rPr>
          <w:noProof/>
          <w:color w:val="000000"/>
          <w:sz w:val="28"/>
          <w:lang w:eastAsia="en-GB"/>
        </w:rPr>
        <w:pict>
          <v:roundrect id="AutoShape 539" o:spid="_x0000_s1026" style="position:absolute;margin-left:-2.25pt;margin-top:-25.55pt;width:486.75pt;height:2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" fillcolor="#d8d8d8">
            <v:fill opacity="19789f"/>
          </v:roundrect>
        </w:pict>
      </w:r>
    </w:p>
    <w:p w:rsidR="001964C7" w:rsidRPr="00C95B6D" w:rsidRDefault="001964C7" w:rsidP="001964C7">
      <w:pPr>
        <w:spacing w:after="160"/>
        <w:rPr>
          <w:b/>
          <w:color w:val="000000"/>
          <w:sz w:val="28"/>
        </w:rPr>
      </w:pPr>
      <w:r w:rsidRPr="00C95B6D">
        <w:rPr>
          <w:b/>
          <w:color w:val="000000"/>
          <w:sz w:val="28"/>
        </w:rPr>
        <w:t>Transfer and Transitions in the Middle Years of Schooling (7-14): Continuities and Discontinuities in Learning</w:t>
      </w:r>
    </w:p>
    <w:p w:rsidR="001964C7" w:rsidRPr="00C95B6D" w:rsidRDefault="001964C7" w:rsidP="001964C7">
      <w:pPr>
        <w:spacing w:after="160"/>
        <w:rPr>
          <w:b/>
          <w:color w:val="000000"/>
          <w:sz w:val="28"/>
        </w:rPr>
      </w:pPr>
    </w:p>
    <w:p w:rsidR="001964C7" w:rsidRPr="00C95B6D" w:rsidRDefault="001964C7" w:rsidP="001964C7">
      <w:pPr>
        <w:spacing w:after="160" w:line="300" w:lineRule="auto"/>
        <w:rPr>
          <w:color w:val="000000"/>
          <w:sz w:val="28"/>
        </w:rPr>
      </w:pPr>
      <w:r w:rsidRPr="00C95B6D">
        <w:rPr>
          <w:color w:val="000000"/>
          <w:sz w:val="28"/>
        </w:rPr>
        <w:t xml:space="preserve">The project was concerned with factors that affect pupils’ progress between the ages of 7 and 14 </w:t>
      </w:r>
      <w:r w:rsidRPr="000068AA">
        <w:rPr>
          <w:color w:val="000000"/>
          <w:sz w:val="28"/>
        </w:rPr>
        <w:t>(</w:t>
      </w:r>
      <w:proofErr w:type="spellStart"/>
      <w:r w:rsidRPr="000068AA">
        <w:rPr>
          <w:color w:val="000000"/>
          <w:sz w:val="28"/>
        </w:rPr>
        <w:t>Rudduck</w:t>
      </w:r>
      <w:proofErr w:type="spellEnd"/>
      <w:r w:rsidRPr="000068AA">
        <w:rPr>
          <w:color w:val="000000"/>
          <w:sz w:val="28"/>
        </w:rPr>
        <w:t>, 1994</w:t>
      </w:r>
      <w:r w:rsidRPr="00C95B6D">
        <w:rPr>
          <w:color w:val="000000"/>
          <w:sz w:val="28"/>
        </w:rPr>
        <w:t xml:space="preserve">). As mentioned by </w:t>
      </w:r>
      <w:proofErr w:type="spellStart"/>
      <w:r w:rsidRPr="000068AA">
        <w:rPr>
          <w:color w:val="000000"/>
          <w:sz w:val="28"/>
        </w:rPr>
        <w:t>Rudduck</w:t>
      </w:r>
      <w:proofErr w:type="spellEnd"/>
      <w:r w:rsidRPr="000068AA">
        <w:rPr>
          <w:color w:val="000000"/>
          <w:sz w:val="28"/>
        </w:rPr>
        <w:t xml:space="preserve"> &amp; McIntyre (2007</w:t>
      </w:r>
      <w:r w:rsidRPr="00C95B6D">
        <w:rPr>
          <w:color w:val="000000"/>
          <w:sz w:val="28"/>
        </w:rPr>
        <w:t>), we start by considering the primary side of the transfer divide, move on to the transfer to secondary school, and then explore some areas where schools intervene when progress stalls (</w:t>
      </w:r>
      <w:r w:rsidRPr="000068AA">
        <w:rPr>
          <w:color w:val="000000"/>
          <w:sz w:val="28"/>
        </w:rPr>
        <w:t xml:space="preserve">Flutter &amp; </w:t>
      </w:r>
      <w:proofErr w:type="spellStart"/>
      <w:r w:rsidRPr="000068AA">
        <w:rPr>
          <w:color w:val="000000"/>
          <w:sz w:val="28"/>
        </w:rPr>
        <w:t>Rudduck</w:t>
      </w:r>
      <w:proofErr w:type="spellEnd"/>
      <w:r w:rsidRPr="000068AA">
        <w:rPr>
          <w:color w:val="000000"/>
          <w:sz w:val="28"/>
        </w:rPr>
        <w:t>, 2004</w:t>
      </w:r>
      <w:r w:rsidRPr="00C95B6D">
        <w:rPr>
          <w:color w:val="000000"/>
          <w:sz w:val="28"/>
        </w:rPr>
        <w:t xml:space="preserve">). </w:t>
      </w:r>
      <w:r>
        <w:rPr>
          <w:color w:val="000000"/>
          <w:sz w:val="28"/>
        </w:rPr>
        <w:t xml:space="preserve">Taking </w:t>
      </w:r>
      <w:r w:rsidRPr="00C95B6D">
        <w:rPr>
          <w:color w:val="000000"/>
          <w:sz w:val="28"/>
        </w:rPr>
        <w:t>the long view has enabled us to build a fuller picture of pupils’ progress and also to redress the imbalance in earlier research which focused on transfer between schools rather than transitions between years within the same school (</w:t>
      </w:r>
      <w:r>
        <w:rPr>
          <w:color w:val="000000"/>
          <w:sz w:val="28"/>
        </w:rPr>
        <w:t xml:space="preserve">Galton, Gray &amp; </w:t>
      </w:r>
      <w:proofErr w:type="spellStart"/>
      <w:r>
        <w:rPr>
          <w:color w:val="000000"/>
          <w:sz w:val="28"/>
        </w:rPr>
        <w:t>Rudduck</w:t>
      </w:r>
      <w:proofErr w:type="spellEnd"/>
      <w:r>
        <w:rPr>
          <w:color w:val="000000"/>
          <w:sz w:val="28"/>
        </w:rPr>
        <w:t>, 2003</w:t>
      </w:r>
      <w:r w:rsidRPr="000068AA">
        <w:rPr>
          <w:color w:val="000000"/>
          <w:sz w:val="28"/>
        </w:rPr>
        <w:t>, p.23</w:t>
      </w:r>
      <w:r w:rsidRPr="00C95B6D">
        <w:rPr>
          <w:color w:val="000000"/>
          <w:sz w:val="28"/>
        </w:rPr>
        <w:t>).</w:t>
      </w:r>
    </w:p>
    <w:p w:rsidR="001964C7" w:rsidRPr="00C95B6D" w:rsidRDefault="001964C7" w:rsidP="001964C7">
      <w:pPr>
        <w:spacing w:after="160" w:line="300" w:lineRule="auto"/>
        <w:rPr>
          <w:color w:val="000000"/>
          <w:sz w:val="28"/>
        </w:rPr>
      </w:pPr>
    </w:p>
    <w:p w:rsidR="001964C7" w:rsidRPr="00C95B6D" w:rsidRDefault="001964C7" w:rsidP="001964C7">
      <w:pPr>
        <w:spacing w:after="160" w:line="300" w:lineRule="auto"/>
        <w:rPr>
          <w:color w:val="000000"/>
          <w:sz w:val="28"/>
        </w:rPr>
      </w:pPr>
      <w:r w:rsidRPr="00C95B6D">
        <w:rPr>
          <w:color w:val="000000"/>
          <w:sz w:val="28"/>
        </w:rPr>
        <w:t>Practice in more than 50 schools is described and analysed (</w:t>
      </w:r>
      <w:r w:rsidRPr="000068AA">
        <w:rPr>
          <w:color w:val="000000"/>
          <w:sz w:val="28"/>
        </w:rPr>
        <w:t xml:space="preserve">see Flutter &amp; </w:t>
      </w:r>
      <w:proofErr w:type="spellStart"/>
      <w:r w:rsidRPr="000068AA">
        <w:rPr>
          <w:color w:val="000000"/>
          <w:sz w:val="28"/>
        </w:rPr>
        <w:t>Rudduck</w:t>
      </w:r>
      <w:proofErr w:type="spellEnd"/>
      <w:r w:rsidRPr="000068AA">
        <w:rPr>
          <w:color w:val="000000"/>
          <w:sz w:val="28"/>
        </w:rPr>
        <w:t>, 2004, for details</w:t>
      </w:r>
      <w:r w:rsidRPr="00C95B6D">
        <w:rPr>
          <w:color w:val="000000"/>
          <w:sz w:val="28"/>
        </w:rPr>
        <w:t>). The project builds on an earlier review</w:t>
      </w: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Rudduck</w:t>
      </w:r>
      <w:proofErr w:type="spellEnd"/>
      <w:r>
        <w:rPr>
          <w:color w:val="000000"/>
          <w:sz w:val="28"/>
        </w:rPr>
        <w:t>, 1994)</w:t>
      </w:r>
      <w:r w:rsidRPr="00C95B6D">
        <w:rPr>
          <w:color w:val="000000"/>
          <w:sz w:val="28"/>
        </w:rPr>
        <w:t xml:space="preserve"> which highlighted the need to understand more about ‘dips’ in attitude, engagement and progress at key transition points and the post-transfer period (</w:t>
      </w:r>
      <w:r>
        <w:rPr>
          <w:color w:val="000000"/>
          <w:sz w:val="28"/>
        </w:rPr>
        <w:t>Galton et al, 2003</w:t>
      </w:r>
      <w:r w:rsidRPr="00C95B6D">
        <w:rPr>
          <w:color w:val="000000"/>
          <w:sz w:val="28"/>
        </w:rPr>
        <w:t xml:space="preserve">; </w:t>
      </w:r>
      <w:proofErr w:type="spellStart"/>
      <w:r w:rsidRPr="000068AA">
        <w:rPr>
          <w:color w:val="000000"/>
          <w:sz w:val="28"/>
        </w:rPr>
        <w:t>Rudduck</w:t>
      </w:r>
      <w:proofErr w:type="spellEnd"/>
      <w:r w:rsidRPr="000068AA">
        <w:rPr>
          <w:color w:val="000000"/>
          <w:sz w:val="28"/>
        </w:rPr>
        <w:t xml:space="preserve"> &amp; Flutter, 2004</w:t>
      </w:r>
      <w:r w:rsidRPr="00C95B6D">
        <w:rPr>
          <w:color w:val="000000"/>
          <w:sz w:val="28"/>
        </w:rPr>
        <w:t>).</w:t>
      </w:r>
    </w:p>
    <w:p w:rsidR="00CD3970" w:rsidRDefault="00CD3970"/>
    <w:sectPr w:rsidR="00CD3970" w:rsidSect="004106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964C7"/>
    <w:rsid w:val="001119C7"/>
    <w:rsid w:val="001964C7"/>
    <w:rsid w:val="00410626"/>
    <w:rsid w:val="00AE155C"/>
    <w:rsid w:val="00C658BC"/>
    <w:rsid w:val="00CD3970"/>
    <w:rsid w:val="00E3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4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964C7"/>
    <w:pPr>
      <w:widowControl w:val="0"/>
      <w:suppressAutoHyphens/>
      <w:spacing w:after="0" w:line="240" w:lineRule="auto"/>
      <w:jc w:val="center"/>
      <w:outlineLvl w:val="1"/>
    </w:pPr>
    <w:rPr>
      <w:b/>
      <w:kern w:val="1"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64C7"/>
    <w:rPr>
      <w:rFonts w:ascii="Calibri" w:eastAsia="Calibri" w:hAnsi="Calibri"/>
      <w:b/>
      <w:kern w:val="1"/>
      <w:sz w:val="3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961</Characters>
  <Application>Microsoft Office Word</Application>
  <DocSecurity>0</DocSecurity>
  <Lines>8</Lines>
  <Paragraphs>2</Paragraphs>
  <ScaleCrop>false</ScaleCrop>
  <Company>University of Cambridge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PWF Network</dc:creator>
  <cp:keywords/>
  <dc:description/>
  <cp:lastModifiedBy>PWF Network</cp:lastModifiedBy>
  <cp:revision>1</cp:revision>
  <dcterms:created xsi:type="dcterms:W3CDTF">2012-10-09T12:21:00Z</dcterms:created>
  <dcterms:modified xsi:type="dcterms:W3CDTF">2012-10-09T12:23:00Z</dcterms:modified>
</cp:coreProperties>
</file>